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27E5E" w14:textId="76F42ACC" w:rsidR="00351FD3" w:rsidRPr="00351FD3" w:rsidRDefault="00581B4D" w:rsidP="00351FD3">
      <w:pPr>
        <w:spacing w:before="100" w:beforeAutospacing="1" w:after="100" w:afterAutospacing="1"/>
        <w:jc w:val="center"/>
        <w:rPr>
          <w:rFonts w:ascii="Arial" w:eastAsia="Times New Roman" w:hAnsi="Arial" w:cs="Arial"/>
          <w:b/>
          <w:bCs/>
          <w:color w:val="000000"/>
          <w:sz w:val="32"/>
          <w:szCs w:val="32"/>
        </w:rPr>
      </w:pPr>
      <w:r>
        <w:rPr>
          <w:rFonts w:ascii="Arial" w:eastAsia="Times New Roman" w:hAnsi="Arial" w:cs="Arial"/>
          <w:b/>
          <w:bCs/>
          <w:color w:val="000000"/>
          <w:sz w:val="32"/>
          <w:szCs w:val="32"/>
        </w:rPr>
        <w:t>K-3</w:t>
      </w:r>
      <w:r w:rsidRPr="00581B4D">
        <w:rPr>
          <w:rFonts w:ascii="Arial" w:eastAsia="Times New Roman" w:hAnsi="Arial" w:cs="Arial"/>
          <w:b/>
          <w:bCs/>
          <w:color w:val="000000"/>
          <w:sz w:val="32"/>
          <w:szCs w:val="32"/>
          <w:vertAlign w:val="superscript"/>
        </w:rPr>
        <w:t>rd</w:t>
      </w:r>
      <w:r>
        <w:rPr>
          <w:rFonts w:ascii="Arial" w:eastAsia="Times New Roman" w:hAnsi="Arial" w:cs="Arial"/>
          <w:b/>
          <w:bCs/>
          <w:color w:val="000000"/>
          <w:sz w:val="32"/>
          <w:szCs w:val="32"/>
        </w:rPr>
        <w:t xml:space="preserve"> Grade</w:t>
      </w:r>
      <w:r w:rsidR="00351FD3" w:rsidRPr="00351FD3">
        <w:rPr>
          <w:rFonts w:ascii="Arial" w:eastAsia="Times New Roman" w:hAnsi="Arial" w:cs="Arial"/>
          <w:b/>
          <w:bCs/>
          <w:color w:val="000000"/>
          <w:sz w:val="32"/>
          <w:szCs w:val="32"/>
        </w:rPr>
        <w:t xml:space="preserve"> ETSL Information: </w:t>
      </w:r>
      <w:r w:rsidR="0072069F">
        <w:rPr>
          <w:rFonts w:ascii="Arial" w:eastAsia="Times New Roman" w:hAnsi="Arial" w:cs="Arial"/>
          <w:b/>
          <w:bCs/>
          <w:color w:val="000000"/>
          <w:sz w:val="32"/>
          <w:szCs w:val="32"/>
        </w:rPr>
        <w:t>2022</w:t>
      </w:r>
    </w:p>
    <w:p w14:paraId="57FC2CE2" w14:textId="167D0056" w:rsidR="005845F4" w:rsidRDefault="005845F4" w:rsidP="005845F4">
      <w:pPr>
        <w:pStyle w:val="NormalWeb"/>
        <w:spacing w:before="45" w:beforeAutospacing="0" w:after="45" w:afterAutospacing="0" w:line="336" w:lineRule="atLeast"/>
        <w:ind w:left="75" w:right="75"/>
        <w:rPr>
          <w:rFonts w:ascii="Tahoma" w:hAnsi="Tahoma" w:cs="Tahoma"/>
          <w:color w:val="666666"/>
          <w:sz w:val="20"/>
          <w:szCs w:val="20"/>
        </w:rPr>
      </w:pPr>
      <w:r>
        <w:rPr>
          <w:rStyle w:val="Strong"/>
          <w:rFonts w:ascii="Arial" w:hAnsi="Arial" w:cs="Arial"/>
          <w:color w:val="000000"/>
          <w:sz w:val="27"/>
          <w:szCs w:val="27"/>
        </w:rPr>
        <w:t>Description:</w:t>
      </w:r>
      <w:r>
        <w:rPr>
          <w:rFonts w:ascii="Arial" w:hAnsi="Arial" w:cs="Arial"/>
          <w:color w:val="000000"/>
          <w:sz w:val="27"/>
          <w:szCs w:val="27"/>
        </w:rPr>
        <w:t> Evidence-Based Literacy Instruction (EBLI) is an effective, efficient, revolutionary method of instruction to teach reading, writing, and spelling with quality and accuracy. It is a system of research-based literacy skills, concepts, and strategies.</w:t>
      </w:r>
      <w:r w:rsidR="00350716">
        <w:rPr>
          <w:rFonts w:ascii="Arial" w:hAnsi="Arial" w:cs="Arial"/>
          <w:color w:val="000000"/>
          <w:sz w:val="27"/>
          <w:szCs w:val="27"/>
        </w:rPr>
        <w:t xml:space="preserve"> </w:t>
      </w:r>
      <w:r>
        <w:rPr>
          <w:rFonts w:ascii="Arial" w:hAnsi="Arial" w:cs="Arial"/>
          <w:color w:val="000000"/>
          <w:sz w:val="27"/>
          <w:szCs w:val="27"/>
        </w:rPr>
        <w:t>This 1-day Online Orientation provides trainees with an introduction to EBLI skills and strategies. They will also receive and test their log-in credentials and be introduced to the Online ETSL (EBLI Training &amp; Student Lessons) during the Online Orientation. This is a 1-day Online Orientation followed by a 1-year Online Training with 80-120 daily lessons and follow-up infusion lessons for Kindergarten - 3rd Grade Classroom Teachers. After Year 1, additional years of ETSL subscription access may be purchased.</w:t>
      </w:r>
    </w:p>
    <w:p w14:paraId="0052C16F" w14:textId="14DA25F0" w:rsidR="005845F4" w:rsidRDefault="005845F4" w:rsidP="002D0E3E">
      <w:pPr>
        <w:pStyle w:val="NormalWeb"/>
        <w:spacing w:before="45" w:beforeAutospacing="0" w:after="45" w:afterAutospacing="0" w:line="336" w:lineRule="atLeast"/>
        <w:ind w:right="75"/>
        <w:rPr>
          <w:rFonts w:ascii="Tahoma" w:hAnsi="Tahoma" w:cs="Tahoma"/>
          <w:color w:val="666666"/>
          <w:sz w:val="20"/>
          <w:szCs w:val="20"/>
        </w:rPr>
      </w:pPr>
    </w:p>
    <w:p w14:paraId="1002DE6F" w14:textId="591C0B9C" w:rsidR="007643D3" w:rsidRDefault="00931EDE" w:rsidP="002D0E3E">
      <w:pPr>
        <w:rPr>
          <w:rFonts w:ascii="Arial" w:hAnsi="Arial" w:cs="Arial"/>
          <w:b/>
          <w:bCs/>
          <w:color w:val="000000"/>
          <w:sz w:val="27"/>
          <w:szCs w:val="27"/>
        </w:rPr>
      </w:pPr>
      <w:r>
        <w:rPr>
          <w:noProof/>
        </w:rPr>
        <w:pict w14:anchorId="61BDAD84">
          <v:rect id="_x0000_i1027" alt="" style="width:468pt;height:.05pt;mso-width-percent:0;mso-height-percent:0;mso-width-percent:0;mso-height-percent:0" o:hralign="center" o:hrstd="t" o:hrnoshade="t" o:hr="t" fillcolor="#666" stroked="f"/>
        </w:pict>
      </w:r>
      <w:r w:rsidR="005845F4">
        <w:rPr>
          <w:rFonts w:ascii="Tahoma" w:hAnsi="Tahoma" w:cs="Tahoma"/>
          <w:color w:val="666666"/>
          <w:sz w:val="20"/>
          <w:szCs w:val="20"/>
        </w:rPr>
        <w:br/>
      </w:r>
    </w:p>
    <w:p w14:paraId="24EE366B" w14:textId="438CEA3C" w:rsidR="005845F4" w:rsidRPr="002D0E3E" w:rsidRDefault="005845F4" w:rsidP="002D0E3E">
      <w:pPr>
        <w:rPr>
          <w:rFonts w:ascii="Times New Roman" w:hAnsi="Times New Roman" w:cs="Times New Roman"/>
        </w:rPr>
      </w:pPr>
      <w:r>
        <w:rPr>
          <w:rFonts w:ascii="Arial" w:hAnsi="Arial" w:cs="Arial"/>
          <w:b/>
          <w:bCs/>
          <w:color w:val="000000"/>
          <w:sz w:val="27"/>
          <w:szCs w:val="27"/>
        </w:rPr>
        <w:t>For: </w:t>
      </w:r>
      <w:r>
        <w:rPr>
          <w:rFonts w:ascii="Arial" w:hAnsi="Arial" w:cs="Arial"/>
          <w:color w:val="000000"/>
          <w:sz w:val="27"/>
          <w:szCs w:val="27"/>
        </w:rPr>
        <w:t>K-3rd Grade Classroom Teachers</w:t>
      </w:r>
    </w:p>
    <w:p w14:paraId="61AA7A2E" w14:textId="668780D6" w:rsidR="005845F4" w:rsidRDefault="005845F4" w:rsidP="005845F4">
      <w:pPr>
        <w:pStyle w:val="NormalWeb"/>
        <w:spacing w:before="45" w:beforeAutospacing="0" w:after="45" w:afterAutospacing="0" w:line="336" w:lineRule="atLeast"/>
        <w:ind w:left="75" w:right="75"/>
        <w:rPr>
          <w:rFonts w:ascii="Arial" w:hAnsi="Arial" w:cs="Arial"/>
          <w:color w:val="000000"/>
          <w:sz w:val="27"/>
          <w:szCs w:val="27"/>
        </w:rPr>
      </w:pPr>
      <w:r>
        <w:rPr>
          <w:rStyle w:val="Emphasis"/>
          <w:rFonts w:ascii="Arial" w:hAnsi="Arial" w:cs="Arial"/>
          <w:b/>
          <w:bCs/>
          <w:color w:val="000000"/>
          <w:sz w:val="27"/>
          <w:szCs w:val="27"/>
        </w:rPr>
        <w:t xml:space="preserve">**IMPORTANT: You will receive training and materials for ONE grade level - whichever grade level you register </w:t>
      </w:r>
      <w:proofErr w:type="gramStart"/>
      <w:r>
        <w:rPr>
          <w:rStyle w:val="Emphasis"/>
          <w:rFonts w:ascii="Arial" w:hAnsi="Arial" w:cs="Arial"/>
          <w:b/>
          <w:bCs/>
          <w:color w:val="000000"/>
          <w:sz w:val="27"/>
          <w:szCs w:val="27"/>
        </w:rPr>
        <w:t>for.*</w:t>
      </w:r>
      <w:proofErr w:type="gramEnd"/>
      <w:r>
        <w:rPr>
          <w:rStyle w:val="Emphasis"/>
          <w:rFonts w:ascii="Arial" w:hAnsi="Arial" w:cs="Arial"/>
          <w:b/>
          <w:bCs/>
          <w:color w:val="000000"/>
          <w:sz w:val="27"/>
          <w:szCs w:val="27"/>
        </w:rPr>
        <w:t>*</w:t>
      </w:r>
      <w:r>
        <w:rPr>
          <w:rFonts w:ascii="Tahoma" w:hAnsi="Tahoma" w:cs="Tahoma"/>
          <w:color w:val="666666"/>
          <w:sz w:val="20"/>
          <w:szCs w:val="20"/>
        </w:rPr>
        <w:br/>
      </w:r>
      <w:r>
        <w:rPr>
          <w:rFonts w:ascii="Tahoma" w:hAnsi="Tahoma" w:cs="Tahoma"/>
          <w:color w:val="666666"/>
          <w:sz w:val="20"/>
          <w:szCs w:val="20"/>
        </w:rPr>
        <w:br/>
      </w:r>
      <w:r>
        <w:rPr>
          <w:rStyle w:val="Strong"/>
          <w:rFonts w:ascii="Arial" w:hAnsi="Arial" w:cs="Arial"/>
          <w:color w:val="000000"/>
          <w:sz w:val="27"/>
          <w:szCs w:val="27"/>
        </w:rPr>
        <w:t>Presenters: </w:t>
      </w:r>
      <w:r>
        <w:rPr>
          <w:rFonts w:ascii="Arial" w:hAnsi="Arial" w:cs="Arial"/>
          <w:color w:val="000000"/>
          <w:sz w:val="27"/>
          <w:szCs w:val="27"/>
        </w:rPr>
        <w:t>Nora Chahbazi &amp; Hannah Riopelle</w:t>
      </w:r>
      <w:r>
        <w:rPr>
          <w:rFonts w:ascii="Tahoma" w:hAnsi="Tahoma" w:cs="Tahoma"/>
          <w:color w:val="666666"/>
          <w:sz w:val="20"/>
          <w:szCs w:val="20"/>
        </w:rPr>
        <w:br/>
      </w:r>
      <w:r>
        <w:rPr>
          <w:rFonts w:ascii="Tahoma" w:hAnsi="Tahoma" w:cs="Tahoma"/>
          <w:color w:val="666666"/>
          <w:sz w:val="20"/>
          <w:szCs w:val="20"/>
        </w:rPr>
        <w:br/>
      </w:r>
      <w:r>
        <w:rPr>
          <w:rStyle w:val="Strong"/>
          <w:rFonts w:ascii="Arial" w:hAnsi="Arial" w:cs="Arial"/>
          <w:color w:val="000000"/>
          <w:sz w:val="27"/>
          <w:szCs w:val="27"/>
        </w:rPr>
        <w:t>Orientation Location: </w:t>
      </w:r>
      <w:r>
        <w:rPr>
          <w:rFonts w:ascii="Arial" w:hAnsi="Arial" w:cs="Arial"/>
          <w:color w:val="000000"/>
          <w:sz w:val="27"/>
          <w:szCs w:val="27"/>
        </w:rPr>
        <w:t>Online (Zoom Link will be emailed after regist</w:t>
      </w:r>
      <w:r w:rsidR="001D6D10">
        <w:rPr>
          <w:rFonts w:ascii="Arial" w:hAnsi="Arial" w:cs="Arial"/>
          <w:color w:val="000000"/>
          <w:sz w:val="27"/>
          <w:szCs w:val="27"/>
        </w:rPr>
        <w:t>ration</w:t>
      </w:r>
      <w:r>
        <w:rPr>
          <w:rFonts w:ascii="Arial" w:hAnsi="Arial" w:cs="Arial"/>
          <w:color w:val="000000"/>
          <w:sz w:val="27"/>
          <w:szCs w:val="27"/>
        </w:rPr>
        <w:t>)</w:t>
      </w:r>
      <w:r>
        <w:rPr>
          <w:rFonts w:ascii="Arial" w:hAnsi="Arial" w:cs="Arial"/>
          <w:color w:val="000000"/>
          <w:sz w:val="27"/>
          <w:szCs w:val="27"/>
        </w:rPr>
        <w:br/>
      </w:r>
      <w:r>
        <w:rPr>
          <w:rFonts w:ascii="Arial" w:hAnsi="Arial" w:cs="Arial"/>
          <w:color w:val="000000"/>
          <w:sz w:val="27"/>
          <w:szCs w:val="27"/>
        </w:rPr>
        <w:br/>
      </w:r>
      <w:r>
        <w:rPr>
          <w:rStyle w:val="Strong"/>
          <w:rFonts w:ascii="Arial" w:hAnsi="Arial" w:cs="Arial"/>
          <w:color w:val="000000"/>
          <w:sz w:val="27"/>
          <w:szCs w:val="27"/>
        </w:rPr>
        <w:t>Orientation Time: </w:t>
      </w:r>
      <w:r>
        <w:rPr>
          <w:rFonts w:ascii="Arial" w:hAnsi="Arial" w:cs="Arial"/>
          <w:color w:val="000000"/>
          <w:sz w:val="27"/>
          <w:szCs w:val="27"/>
        </w:rPr>
        <w:t>11 a.m. - 4:30 p.m. EST</w:t>
      </w:r>
    </w:p>
    <w:p w14:paraId="157F2CE2" w14:textId="77777777" w:rsidR="00993B84" w:rsidRDefault="00993B84" w:rsidP="005845F4">
      <w:pPr>
        <w:pStyle w:val="NormalWeb"/>
        <w:spacing w:before="45" w:beforeAutospacing="0" w:after="45" w:afterAutospacing="0" w:line="336" w:lineRule="atLeast"/>
        <w:ind w:left="75" w:right="75"/>
        <w:rPr>
          <w:rFonts w:ascii="Tahoma" w:hAnsi="Tahoma" w:cs="Tahoma"/>
          <w:color w:val="666666"/>
          <w:sz w:val="20"/>
          <w:szCs w:val="20"/>
        </w:rPr>
      </w:pPr>
    </w:p>
    <w:p w14:paraId="641E1010" w14:textId="4AE99F8F" w:rsidR="005845F4" w:rsidRDefault="005845F4" w:rsidP="005845F4">
      <w:pPr>
        <w:pStyle w:val="NormalWeb"/>
        <w:spacing w:before="45" w:beforeAutospacing="0" w:after="45" w:afterAutospacing="0" w:line="336" w:lineRule="atLeast"/>
        <w:ind w:left="75" w:right="75"/>
        <w:rPr>
          <w:rFonts w:ascii="Arial" w:hAnsi="Arial" w:cs="Arial"/>
          <w:color w:val="000000"/>
          <w:sz w:val="27"/>
          <w:szCs w:val="27"/>
        </w:rPr>
      </w:pPr>
      <w:r>
        <w:rPr>
          <w:rStyle w:val="Strong"/>
          <w:rFonts w:ascii="Arial" w:hAnsi="Arial" w:cs="Arial"/>
          <w:color w:val="000000"/>
          <w:sz w:val="27"/>
          <w:szCs w:val="27"/>
        </w:rPr>
        <w:t>Training Time: </w:t>
      </w:r>
      <w:r>
        <w:rPr>
          <w:rFonts w:ascii="Arial" w:hAnsi="Arial" w:cs="Arial"/>
          <w:color w:val="000000"/>
          <w:sz w:val="27"/>
          <w:szCs w:val="27"/>
        </w:rPr>
        <w:t>Training takes place online through the annual subscription over the school year. Training is evergreen, so classroom teachers can begin when they normally start instruction. Timing varies. Daily student lessons are included (80-120 depending on grade level) - once they're completed, classroom teachers receive directions for continuing to infuse EBLI strategies into all reading, writing, and spelling instruction.</w:t>
      </w:r>
    </w:p>
    <w:p w14:paraId="66AF258D" w14:textId="77777777" w:rsidR="00993B84" w:rsidRDefault="00993B84" w:rsidP="00993B84">
      <w:pPr>
        <w:pStyle w:val="NormalWeb"/>
        <w:spacing w:before="45" w:beforeAutospacing="0" w:after="45" w:afterAutospacing="0" w:line="336" w:lineRule="atLeast"/>
        <w:ind w:left="75" w:right="75"/>
        <w:rPr>
          <w:rFonts w:ascii="Tahoma" w:hAnsi="Tahoma" w:cs="Tahoma"/>
          <w:color w:val="666666"/>
          <w:sz w:val="20"/>
          <w:szCs w:val="20"/>
        </w:rPr>
      </w:pPr>
    </w:p>
    <w:p w14:paraId="71126439" w14:textId="6300E3F7" w:rsidR="005845F4" w:rsidRDefault="005845F4" w:rsidP="00993B84">
      <w:pPr>
        <w:pStyle w:val="NormalWeb"/>
        <w:spacing w:before="45" w:beforeAutospacing="0" w:after="45" w:afterAutospacing="0" w:line="336" w:lineRule="atLeast"/>
        <w:ind w:left="75" w:right="75"/>
        <w:rPr>
          <w:rFonts w:ascii="Arial" w:hAnsi="Arial" w:cs="Arial"/>
          <w:color w:val="000000"/>
          <w:sz w:val="27"/>
          <w:szCs w:val="27"/>
        </w:rPr>
      </w:pPr>
      <w:r>
        <w:rPr>
          <w:rStyle w:val="Strong"/>
          <w:rFonts w:ascii="Arial" w:hAnsi="Arial" w:cs="Arial"/>
          <w:color w:val="000000"/>
          <w:sz w:val="27"/>
          <w:szCs w:val="27"/>
        </w:rPr>
        <w:t>Coaching Time: </w:t>
      </w:r>
      <w:r>
        <w:rPr>
          <w:rFonts w:ascii="Arial" w:hAnsi="Arial" w:cs="Arial"/>
          <w:color w:val="000000"/>
          <w:sz w:val="27"/>
          <w:szCs w:val="27"/>
        </w:rPr>
        <w:t>Coaching takes place during live monthly webinars. The coaching webinar schedule is shared during the Online Orientation.</w:t>
      </w:r>
      <w:r w:rsidR="007643D3">
        <w:rPr>
          <w:rFonts w:ascii="Arial" w:hAnsi="Arial" w:cs="Arial"/>
          <w:color w:val="000000"/>
          <w:sz w:val="27"/>
          <w:szCs w:val="27"/>
        </w:rPr>
        <w:t xml:space="preserve"> Unlimited coaching is also provided via the EBLI Members Facebook Group and info@ebli.com.</w:t>
      </w:r>
    </w:p>
    <w:p w14:paraId="06128FB5" w14:textId="77777777" w:rsidR="005845F4" w:rsidRDefault="005845F4" w:rsidP="00421E9B">
      <w:pPr>
        <w:pStyle w:val="NormalWeb"/>
        <w:spacing w:before="45" w:beforeAutospacing="0" w:after="45" w:afterAutospacing="0" w:line="336" w:lineRule="atLeast"/>
        <w:ind w:right="75"/>
        <w:rPr>
          <w:rFonts w:ascii="Tahoma" w:hAnsi="Tahoma" w:cs="Tahoma"/>
          <w:color w:val="666666"/>
          <w:sz w:val="20"/>
          <w:szCs w:val="20"/>
        </w:rPr>
      </w:pPr>
      <w:r>
        <w:rPr>
          <w:rFonts w:ascii="Tahoma" w:hAnsi="Tahoma" w:cs="Tahoma"/>
          <w:color w:val="666666"/>
          <w:sz w:val="20"/>
          <w:szCs w:val="20"/>
        </w:rPr>
        <w:lastRenderedPageBreak/>
        <w:t> </w:t>
      </w:r>
    </w:p>
    <w:p w14:paraId="2F6517BA" w14:textId="77777777" w:rsidR="007643D3" w:rsidRDefault="00931EDE" w:rsidP="002D0E3E">
      <w:pPr>
        <w:spacing w:before="100" w:beforeAutospacing="1" w:after="100" w:afterAutospacing="1"/>
        <w:rPr>
          <w:rFonts w:ascii="Arial" w:eastAsia="Times New Roman" w:hAnsi="Arial" w:cs="Arial"/>
          <w:b/>
          <w:bCs/>
          <w:color w:val="000000"/>
          <w:sz w:val="27"/>
          <w:szCs w:val="27"/>
        </w:rPr>
      </w:pPr>
      <w:r>
        <w:rPr>
          <w:noProof/>
        </w:rPr>
        <w:pict w14:anchorId="44B696AB">
          <v:rect id="_x0000_i1026" alt="" style="width:468pt;height:.05pt;mso-width-percent:0;mso-height-percent:0;mso-width-percent:0;mso-height-percent:0" o:hralign="center" o:hrstd="t" o:hrnoshade="t" o:hr="t" fillcolor="#666" stroked="f"/>
        </w:pict>
      </w:r>
      <w:r w:rsidR="002D0E3E" w:rsidRPr="002D0E3E">
        <w:rPr>
          <w:rFonts w:ascii="Arial" w:eastAsia="Times New Roman" w:hAnsi="Arial" w:cs="Arial"/>
          <w:b/>
          <w:bCs/>
          <w:color w:val="000000"/>
          <w:sz w:val="27"/>
          <w:szCs w:val="27"/>
        </w:rPr>
        <w:t xml:space="preserve"> </w:t>
      </w:r>
    </w:p>
    <w:p w14:paraId="13981F98" w14:textId="2A5AC6B0" w:rsidR="007643D3" w:rsidRDefault="002D0E3E" w:rsidP="007643D3">
      <w:pPr>
        <w:spacing w:before="100" w:beforeAutospacing="1" w:after="100" w:afterAutospacing="1"/>
        <w:rPr>
          <w:rFonts w:ascii="Arial" w:eastAsia="Times New Roman" w:hAnsi="Arial" w:cs="Arial"/>
          <w:color w:val="000000"/>
          <w:sz w:val="27"/>
          <w:szCs w:val="27"/>
        </w:rPr>
      </w:pPr>
      <w:r w:rsidRPr="004759CE">
        <w:rPr>
          <w:rFonts w:ascii="Arial" w:eastAsia="Times New Roman" w:hAnsi="Arial" w:cs="Arial"/>
          <w:b/>
          <w:bCs/>
          <w:color w:val="000000"/>
          <w:sz w:val="27"/>
          <w:szCs w:val="27"/>
        </w:rPr>
        <w:t>Cost:</w:t>
      </w:r>
      <w:r w:rsidRPr="004759CE">
        <w:rPr>
          <w:rFonts w:ascii="Arial" w:eastAsia="Times New Roman" w:hAnsi="Arial" w:cs="Arial"/>
          <w:color w:val="000000"/>
          <w:sz w:val="27"/>
          <w:szCs w:val="27"/>
        </w:rPr>
        <w:br/>
        <w:t>$</w:t>
      </w:r>
      <w:r>
        <w:rPr>
          <w:rFonts w:ascii="Arial" w:eastAsia="Times New Roman" w:hAnsi="Arial" w:cs="Arial"/>
          <w:color w:val="000000"/>
          <w:sz w:val="27"/>
          <w:szCs w:val="27"/>
        </w:rPr>
        <w:t>2</w:t>
      </w:r>
      <w:r w:rsidR="007643D3">
        <w:rPr>
          <w:rFonts w:ascii="Arial" w:eastAsia="Times New Roman" w:hAnsi="Arial" w:cs="Arial"/>
          <w:color w:val="000000"/>
          <w:sz w:val="27"/>
          <w:szCs w:val="27"/>
        </w:rPr>
        <w:t>7</w:t>
      </w:r>
      <w:r w:rsidRPr="004759CE">
        <w:rPr>
          <w:rFonts w:ascii="Arial" w:eastAsia="Times New Roman" w:hAnsi="Arial" w:cs="Arial"/>
          <w:color w:val="000000"/>
          <w:sz w:val="27"/>
          <w:szCs w:val="27"/>
        </w:rPr>
        <w:t xml:space="preserve">00.00 USD - Online Orientation + </w:t>
      </w:r>
      <w:r w:rsidR="00DC2317">
        <w:rPr>
          <w:rFonts w:ascii="Arial" w:eastAsia="Times New Roman" w:hAnsi="Arial" w:cs="Arial"/>
          <w:color w:val="000000"/>
          <w:sz w:val="27"/>
          <w:szCs w:val="27"/>
        </w:rPr>
        <w:t>Year 1</w:t>
      </w:r>
      <w:r w:rsidRPr="004759CE">
        <w:rPr>
          <w:rFonts w:ascii="Arial" w:eastAsia="Times New Roman" w:hAnsi="Arial" w:cs="Arial"/>
          <w:color w:val="000000"/>
          <w:sz w:val="27"/>
          <w:szCs w:val="27"/>
        </w:rPr>
        <w:t xml:space="preserve"> ETSL Subscription Access</w:t>
      </w:r>
    </w:p>
    <w:p w14:paraId="5D68E30D" w14:textId="6E8EC21A" w:rsidR="005845F4" w:rsidRPr="007643D3" w:rsidRDefault="005845F4" w:rsidP="007643D3">
      <w:pPr>
        <w:spacing w:before="100" w:beforeAutospacing="1" w:after="100" w:afterAutospacing="1"/>
        <w:rPr>
          <w:rFonts w:ascii="Arial" w:eastAsia="Times New Roman" w:hAnsi="Arial" w:cs="Arial"/>
          <w:color w:val="000000"/>
          <w:sz w:val="27"/>
          <w:szCs w:val="27"/>
        </w:rPr>
      </w:pPr>
      <w:r>
        <w:rPr>
          <w:rFonts w:ascii="Arial" w:hAnsi="Arial" w:cs="Arial"/>
          <w:color w:val="000000"/>
          <w:sz w:val="27"/>
          <w:szCs w:val="27"/>
        </w:rPr>
        <w:br/>
      </w:r>
      <w:r>
        <w:rPr>
          <w:rStyle w:val="Strong"/>
          <w:rFonts w:ascii="Arial" w:hAnsi="Arial" w:cs="Arial"/>
          <w:color w:val="000000"/>
          <w:sz w:val="27"/>
          <w:szCs w:val="27"/>
        </w:rPr>
        <w:t>Optional Add-On</w:t>
      </w:r>
      <w:r w:rsidR="007643D3">
        <w:rPr>
          <w:rStyle w:val="Strong"/>
          <w:rFonts w:ascii="Arial" w:hAnsi="Arial" w:cs="Arial"/>
          <w:color w:val="000000"/>
          <w:sz w:val="27"/>
          <w:szCs w:val="27"/>
        </w:rPr>
        <w:t xml:space="preserve"> (After Year 1)</w:t>
      </w:r>
      <w:r>
        <w:rPr>
          <w:rStyle w:val="Strong"/>
          <w:rFonts w:ascii="Arial" w:hAnsi="Arial" w:cs="Arial"/>
          <w:color w:val="000000"/>
          <w:sz w:val="27"/>
          <w:szCs w:val="27"/>
        </w:rPr>
        <w:t>:</w:t>
      </w:r>
      <w:r>
        <w:rPr>
          <w:rFonts w:ascii="Arial" w:hAnsi="Arial" w:cs="Arial"/>
          <w:color w:val="000000"/>
          <w:sz w:val="27"/>
          <w:szCs w:val="27"/>
        </w:rPr>
        <w:br/>
        <w:t>$</w:t>
      </w:r>
      <w:r w:rsidR="007643D3">
        <w:rPr>
          <w:rFonts w:ascii="Arial" w:hAnsi="Arial" w:cs="Arial"/>
          <w:color w:val="000000"/>
          <w:sz w:val="27"/>
          <w:szCs w:val="27"/>
        </w:rPr>
        <w:t>500</w:t>
      </w:r>
      <w:r>
        <w:rPr>
          <w:rFonts w:ascii="Arial" w:hAnsi="Arial" w:cs="Arial"/>
          <w:color w:val="000000"/>
          <w:sz w:val="27"/>
          <w:szCs w:val="27"/>
        </w:rPr>
        <w:t xml:space="preserve">.00 USD/Year - </w:t>
      </w:r>
      <w:r w:rsidR="00DC2317">
        <w:rPr>
          <w:rFonts w:ascii="Arial" w:hAnsi="Arial" w:cs="Arial"/>
          <w:color w:val="000000"/>
          <w:sz w:val="27"/>
          <w:szCs w:val="27"/>
        </w:rPr>
        <w:t xml:space="preserve">ETSL </w:t>
      </w:r>
      <w:r w:rsidR="007643D3">
        <w:rPr>
          <w:rFonts w:ascii="Arial" w:hAnsi="Arial" w:cs="Arial"/>
          <w:color w:val="000000"/>
          <w:sz w:val="27"/>
          <w:szCs w:val="27"/>
        </w:rPr>
        <w:t xml:space="preserve">Subscription </w:t>
      </w:r>
      <w:r w:rsidR="00DC2317">
        <w:rPr>
          <w:rFonts w:ascii="Arial" w:hAnsi="Arial" w:cs="Arial"/>
          <w:color w:val="000000"/>
          <w:sz w:val="27"/>
          <w:szCs w:val="27"/>
        </w:rPr>
        <w:t xml:space="preserve">Access </w:t>
      </w:r>
      <w:r w:rsidR="007643D3">
        <w:rPr>
          <w:rFonts w:ascii="Arial" w:hAnsi="Arial" w:cs="Arial"/>
          <w:color w:val="000000"/>
          <w:sz w:val="27"/>
          <w:szCs w:val="27"/>
        </w:rPr>
        <w:t>Renewal</w:t>
      </w:r>
      <w:r w:rsidR="00DC2317">
        <w:rPr>
          <w:rFonts w:ascii="Arial" w:hAnsi="Arial" w:cs="Arial"/>
          <w:color w:val="000000"/>
          <w:sz w:val="27"/>
          <w:szCs w:val="27"/>
        </w:rPr>
        <w:t xml:space="preserve"> (good for 1 year)</w:t>
      </w:r>
      <w:r>
        <w:rPr>
          <w:rFonts w:ascii="Arial" w:hAnsi="Arial" w:cs="Arial"/>
          <w:color w:val="000000"/>
          <w:sz w:val="27"/>
          <w:szCs w:val="27"/>
        </w:rPr>
        <w:br/>
      </w:r>
      <w:r>
        <w:rPr>
          <w:rFonts w:ascii="Arial" w:hAnsi="Arial" w:cs="Arial"/>
          <w:color w:val="000000"/>
          <w:sz w:val="27"/>
          <w:szCs w:val="27"/>
        </w:rPr>
        <w:br/>
      </w:r>
      <w:r>
        <w:rPr>
          <w:rStyle w:val="Strong"/>
          <w:rFonts w:ascii="Arial" w:hAnsi="Arial" w:cs="Arial"/>
          <w:color w:val="000000"/>
          <w:sz w:val="27"/>
          <w:szCs w:val="27"/>
        </w:rPr>
        <w:t>IMPORTANT - Previously EBLI Trained Teachers:</w:t>
      </w:r>
      <w:r>
        <w:rPr>
          <w:rFonts w:ascii="Arial" w:hAnsi="Arial" w:cs="Arial"/>
          <w:color w:val="000000"/>
          <w:sz w:val="27"/>
          <w:szCs w:val="27"/>
        </w:rPr>
        <w:br/>
      </w:r>
      <w:r>
        <w:rPr>
          <w:rFonts w:ascii="Arial" w:hAnsi="Arial" w:cs="Arial"/>
          <w:color w:val="000000"/>
          <w:sz w:val="27"/>
          <w:szCs w:val="27"/>
        </w:rPr>
        <w:br/>
        <w:t>If you've been to an EBLI Training before, you will receive a discounted rate on ETSL (which includes Online Orientation in Year 1).</w:t>
      </w:r>
      <w:r w:rsidR="00DC2317">
        <w:rPr>
          <w:rFonts w:ascii="Arial" w:hAnsi="Arial" w:cs="Arial"/>
          <w:color w:val="000000"/>
          <w:sz w:val="27"/>
          <w:szCs w:val="27"/>
        </w:rPr>
        <w:t xml:space="preserve"> </w:t>
      </w:r>
      <w:r>
        <w:rPr>
          <w:rFonts w:ascii="Arial" w:hAnsi="Arial" w:cs="Arial"/>
          <w:color w:val="000000"/>
          <w:sz w:val="27"/>
          <w:szCs w:val="27"/>
        </w:rPr>
        <w:br/>
      </w:r>
      <w:r>
        <w:rPr>
          <w:rFonts w:ascii="Arial" w:hAnsi="Arial" w:cs="Arial"/>
          <w:color w:val="000000"/>
          <w:sz w:val="27"/>
          <w:szCs w:val="27"/>
        </w:rPr>
        <w:br/>
        <w:t>$</w:t>
      </w:r>
      <w:r w:rsidR="00DC2317">
        <w:rPr>
          <w:rFonts w:ascii="Arial" w:hAnsi="Arial" w:cs="Arial"/>
          <w:color w:val="000000"/>
          <w:sz w:val="27"/>
          <w:szCs w:val="27"/>
        </w:rPr>
        <w:t>500.00</w:t>
      </w:r>
      <w:r>
        <w:rPr>
          <w:rFonts w:ascii="Arial" w:hAnsi="Arial" w:cs="Arial"/>
          <w:color w:val="000000"/>
          <w:sz w:val="27"/>
          <w:szCs w:val="27"/>
        </w:rPr>
        <w:t xml:space="preserve"> USD/Year - ETSL Subscription Access</w:t>
      </w:r>
      <w:r w:rsidR="00DC2317">
        <w:rPr>
          <w:rFonts w:ascii="Arial" w:hAnsi="Arial" w:cs="Arial"/>
          <w:color w:val="000000"/>
          <w:sz w:val="27"/>
          <w:szCs w:val="27"/>
        </w:rPr>
        <w:t xml:space="preserve"> (Returning Trainees only)</w:t>
      </w:r>
    </w:p>
    <w:p w14:paraId="1BDB4164" w14:textId="77777777" w:rsidR="005845F4" w:rsidRDefault="005845F4" w:rsidP="005845F4">
      <w:pPr>
        <w:pStyle w:val="NormalWeb"/>
        <w:spacing w:before="45" w:beforeAutospacing="0" w:after="45" w:afterAutospacing="0" w:line="336" w:lineRule="atLeast"/>
        <w:ind w:left="75" w:right="75"/>
        <w:rPr>
          <w:rFonts w:ascii="Tahoma" w:hAnsi="Tahoma" w:cs="Tahoma"/>
          <w:color w:val="666666"/>
          <w:sz w:val="20"/>
          <w:szCs w:val="20"/>
        </w:rPr>
      </w:pPr>
      <w:r>
        <w:rPr>
          <w:rFonts w:ascii="Tahoma" w:hAnsi="Tahoma" w:cs="Tahoma"/>
          <w:color w:val="666666"/>
          <w:sz w:val="20"/>
          <w:szCs w:val="20"/>
        </w:rPr>
        <w:t> </w:t>
      </w:r>
    </w:p>
    <w:p w14:paraId="5053EA1B" w14:textId="2E0C4A08" w:rsidR="005845F4" w:rsidRPr="00B62AF3" w:rsidRDefault="00931EDE" w:rsidP="00B62AF3">
      <w:pPr>
        <w:rPr>
          <w:rFonts w:ascii="Times New Roman" w:hAnsi="Times New Roman" w:cs="Times New Roman"/>
        </w:rPr>
      </w:pPr>
      <w:r>
        <w:rPr>
          <w:noProof/>
        </w:rPr>
        <w:pict w14:anchorId="2BBEF650">
          <v:rect id="_x0000_i1025" alt="" style="width:468pt;height:.05pt;mso-width-percent:0;mso-height-percent:0;mso-width-percent:0;mso-height-percent:0" o:hralign="center" o:hrstd="t" o:hrnoshade="t" o:hr="t" fillcolor="#666" stroked="f"/>
        </w:pict>
      </w:r>
      <w:r w:rsidR="005845F4">
        <w:rPr>
          <w:rFonts w:ascii="Tahoma" w:hAnsi="Tahoma" w:cs="Tahoma"/>
          <w:color w:val="666666"/>
          <w:sz w:val="20"/>
          <w:szCs w:val="20"/>
        </w:rPr>
        <w:br/>
      </w:r>
      <w:r w:rsidR="005845F4">
        <w:rPr>
          <w:rStyle w:val="Strong"/>
          <w:rFonts w:ascii="Arial" w:hAnsi="Arial" w:cs="Arial"/>
          <w:color w:val="000000"/>
          <w:sz w:val="27"/>
          <w:szCs w:val="27"/>
        </w:rPr>
        <w:t>IMPORTANT - Student Materials:</w:t>
      </w:r>
      <w:r w:rsidR="005845F4">
        <w:rPr>
          <w:rFonts w:ascii="Arial" w:hAnsi="Arial" w:cs="Arial"/>
          <w:color w:val="000000"/>
          <w:sz w:val="27"/>
          <w:szCs w:val="27"/>
        </w:rPr>
        <w:br/>
      </w:r>
      <w:r w:rsidR="005845F4">
        <w:rPr>
          <w:rFonts w:ascii="Arial" w:hAnsi="Arial" w:cs="Arial"/>
          <w:color w:val="000000"/>
          <w:sz w:val="27"/>
          <w:szCs w:val="27"/>
        </w:rPr>
        <w:br/>
        <w:t>Please visit </w:t>
      </w:r>
      <w:hyperlink r:id="rId5" w:tgtFrame="_blank" w:history="1">
        <w:r w:rsidR="005845F4">
          <w:rPr>
            <w:rStyle w:val="Hyperlink"/>
            <w:rFonts w:ascii="Arial" w:hAnsi="Arial" w:cs="Arial"/>
            <w:sz w:val="27"/>
            <w:szCs w:val="27"/>
          </w:rPr>
          <w:t>this link</w:t>
        </w:r>
      </w:hyperlink>
      <w:r w:rsidR="005845F4">
        <w:rPr>
          <w:rFonts w:ascii="Arial" w:hAnsi="Arial" w:cs="Arial"/>
          <w:color w:val="000000"/>
          <w:sz w:val="27"/>
          <w:szCs w:val="27"/>
        </w:rPr>
        <w:t> to learn about student materials that each teacher will need before the Online Orientation.</w:t>
      </w:r>
      <w:r w:rsidR="005845F4">
        <w:rPr>
          <w:rFonts w:ascii="Arial" w:hAnsi="Arial" w:cs="Arial"/>
          <w:color w:val="000000"/>
          <w:sz w:val="27"/>
          <w:szCs w:val="27"/>
        </w:rPr>
        <w:br/>
      </w:r>
      <w:r w:rsidR="005845F4">
        <w:rPr>
          <w:rFonts w:ascii="Arial" w:hAnsi="Arial" w:cs="Arial"/>
          <w:color w:val="000000"/>
          <w:sz w:val="27"/>
          <w:szCs w:val="27"/>
        </w:rPr>
        <w:br/>
      </w:r>
      <w:r w:rsidR="005845F4" w:rsidRPr="00AA47E3">
        <w:rPr>
          <w:rStyle w:val="Strong"/>
          <w:rFonts w:ascii="Arial" w:hAnsi="Arial" w:cs="Arial"/>
          <w:color w:val="FF0000"/>
          <w:sz w:val="27"/>
          <w:szCs w:val="27"/>
        </w:rPr>
        <w:t>IMPORTANT - Teacher Support Administrator:</w:t>
      </w:r>
      <w:r w:rsidR="005845F4">
        <w:rPr>
          <w:rFonts w:ascii="Arial" w:hAnsi="Arial" w:cs="Arial"/>
          <w:color w:val="000000"/>
          <w:sz w:val="27"/>
          <w:szCs w:val="27"/>
        </w:rPr>
        <w:br/>
      </w:r>
      <w:r w:rsidR="005845F4">
        <w:rPr>
          <w:rFonts w:ascii="Arial" w:hAnsi="Arial" w:cs="Arial"/>
          <w:color w:val="000000"/>
          <w:sz w:val="27"/>
          <w:szCs w:val="27"/>
        </w:rPr>
        <w:br/>
        <w:t>One administrator from each school/organization will sign on for the role of Teacher Support Administrator. </w:t>
      </w:r>
    </w:p>
    <w:p w14:paraId="3E48F788" w14:textId="066B1CAC" w:rsidR="005845F4" w:rsidRDefault="005845F4" w:rsidP="00DC2317">
      <w:pPr>
        <w:pStyle w:val="NormalWeb"/>
        <w:spacing w:before="45" w:beforeAutospacing="0" w:after="45" w:afterAutospacing="0" w:line="336" w:lineRule="atLeast"/>
        <w:ind w:right="75"/>
        <w:rPr>
          <w:rFonts w:ascii="Tahoma" w:hAnsi="Tahoma" w:cs="Tahoma"/>
          <w:color w:val="666666"/>
          <w:sz w:val="20"/>
          <w:szCs w:val="20"/>
        </w:rPr>
      </w:pPr>
      <w:r>
        <w:rPr>
          <w:rFonts w:ascii="Arial" w:hAnsi="Arial" w:cs="Arial"/>
          <w:color w:val="000000"/>
          <w:sz w:val="27"/>
          <w:szCs w:val="27"/>
        </w:rPr>
        <w:t xml:space="preserve">This administrator will receive access to the Administrative Support </w:t>
      </w:r>
      <w:r w:rsidR="00E9085D">
        <w:rPr>
          <w:rFonts w:ascii="Arial" w:hAnsi="Arial" w:cs="Arial"/>
          <w:color w:val="000000"/>
          <w:sz w:val="27"/>
          <w:szCs w:val="27"/>
        </w:rPr>
        <w:t>Page</w:t>
      </w:r>
      <w:r>
        <w:rPr>
          <w:rFonts w:ascii="Arial" w:hAnsi="Arial" w:cs="Arial"/>
          <w:color w:val="000000"/>
          <w:sz w:val="27"/>
          <w:szCs w:val="27"/>
        </w:rPr>
        <w:t xml:space="preserve"> (at no charge). The Support </w:t>
      </w:r>
      <w:r w:rsidR="00E9085D">
        <w:rPr>
          <w:rFonts w:ascii="Arial" w:hAnsi="Arial" w:cs="Arial"/>
          <w:color w:val="000000"/>
          <w:sz w:val="27"/>
          <w:szCs w:val="27"/>
        </w:rPr>
        <w:t>Page</w:t>
      </w:r>
      <w:r>
        <w:rPr>
          <w:rFonts w:ascii="Arial" w:hAnsi="Arial" w:cs="Arial"/>
          <w:color w:val="000000"/>
          <w:sz w:val="27"/>
          <w:szCs w:val="27"/>
        </w:rPr>
        <w:t xml:space="preserve"> contains:</w:t>
      </w:r>
    </w:p>
    <w:p w14:paraId="7541AD07" w14:textId="5C939A66" w:rsidR="005845F4" w:rsidRDefault="00DC2317" w:rsidP="005845F4">
      <w:pPr>
        <w:numPr>
          <w:ilvl w:val="0"/>
          <w:numId w:val="13"/>
        </w:numPr>
        <w:spacing w:before="100" w:beforeAutospacing="1" w:after="100" w:afterAutospacing="1" w:line="360" w:lineRule="atLeast"/>
        <w:rPr>
          <w:rFonts w:ascii="Tahoma" w:hAnsi="Tahoma" w:cs="Tahoma"/>
          <w:color w:val="666666"/>
          <w:sz w:val="20"/>
          <w:szCs w:val="20"/>
        </w:rPr>
      </w:pPr>
      <w:r>
        <w:rPr>
          <w:rFonts w:ascii="Arial" w:hAnsi="Arial" w:cs="Arial"/>
          <w:color w:val="000000"/>
          <w:sz w:val="27"/>
          <w:szCs w:val="27"/>
        </w:rPr>
        <w:t>Best Practices</w:t>
      </w:r>
    </w:p>
    <w:p w14:paraId="7397DCD3" w14:textId="77777777" w:rsidR="005845F4" w:rsidRDefault="005845F4" w:rsidP="005845F4">
      <w:pPr>
        <w:numPr>
          <w:ilvl w:val="0"/>
          <w:numId w:val="13"/>
        </w:numPr>
        <w:spacing w:before="100" w:beforeAutospacing="1" w:after="100" w:afterAutospacing="1" w:line="360" w:lineRule="atLeast"/>
        <w:rPr>
          <w:rFonts w:ascii="Tahoma" w:hAnsi="Tahoma" w:cs="Tahoma"/>
          <w:color w:val="666666"/>
          <w:sz w:val="20"/>
          <w:szCs w:val="20"/>
        </w:rPr>
      </w:pPr>
      <w:r>
        <w:rPr>
          <w:rFonts w:ascii="Arial" w:hAnsi="Arial" w:cs="Arial"/>
          <w:color w:val="000000"/>
          <w:sz w:val="27"/>
          <w:szCs w:val="27"/>
        </w:rPr>
        <w:t>Info on webinar coaching (included for teachers &amp; admins)</w:t>
      </w:r>
    </w:p>
    <w:p w14:paraId="23FF9173" w14:textId="77777777" w:rsidR="005845F4" w:rsidRDefault="005845F4" w:rsidP="005845F4">
      <w:pPr>
        <w:numPr>
          <w:ilvl w:val="0"/>
          <w:numId w:val="13"/>
        </w:numPr>
        <w:spacing w:before="100" w:beforeAutospacing="1" w:after="100" w:afterAutospacing="1" w:line="360" w:lineRule="atLeast"/>
        <w:rPr>
          <w:rFonts w:ascii="Tahoma" w:hAnsi="Tahoma" w:cs="Tahoma"/>
          <w:color w:val="666666"/>
          <w:sz w:val="20"/>
          <w:szCs w:val="20"/>
        </w:rPr>
      </w:pPr>
      <w:r>
        <w:rPr>
          <w:rFonts w:ascii="Arial" w:hAnsi="Arial" w:cs="Arial"/>
          <w:color w:val="000000"/>
          <w:sz w:val="27"/>
          <w:szCs w:val="27"/>
        </w:rPr>
        <w:t>Contact info for EBLI Headquarters</w:t>
      </w:r>
    </w:p>
    <w:p w14:paraId="1E7BB9ED" w14:textId="77777777" w:rsidR="005845F4" w:rsidRDefault="005845F4" w:rsidP="005845F4">
      <w:pPr>
        <w:numPr>
          <w:ilvl w:val="0"/>
          <w:numId w:val="13"/>
        </w:numPr>
        <w:spacing w:before="100" w:beforeAutospacing="1" w:after="100" w:afterAutospacing="1" w:line="360" w:lineRule="atLeast"/>
        <w:rPr>
          <w:rFonts w:ascii="Tahoma" w:hAnsi="Tahoma" w:cs="Tahoma"/>
          <w:color w:val="666666"/>
          <w:sz w:val="20"/>
          <w:szCs w:val="20"/>
        </w:rPr>
      </w:pPr>
      <w:r>
        <w:rPr>
          <w:rFonts w:ascii="Arial" w:hAnsi="Arial" w:cs="Arial"/>
          <w:color w:val="000000"/>
          <w:sz w:val="27"/>
          <w:szCs w:val="27"/>
        </w:rPr>
        <w:t>Many more valuable tools to support their teacher(s) through the ETSL</w:t>
      </w:r>
    </w:p>
    <w:p w14:paraId="65BA63D1" w14:textId="77777777" w:rsidR="006B44DD" w:rsidRDefault="006B44DD" w:rsidP="005845F4">
      <w:pPr>
        <w:pStyle w:val="NormalWeb"/>
        <w:spacing w:before="45" w:beforeAutospacing="0" w:after="45" w:afterAutospacing="0" w:line="336" w:lineRule="atLeast"/>
        <w:ind w:left="75" w:right="75"/>
        <w:rPr>
          <w:rFonts w:ascii="Arial" w:hAnsi="Arial" w:cs="Arial"/>
          <w:color w:val="000000"/>
          <w:sz w:val="27"/>
          <w:szCs w:val="27"/>
        </w:rPr>
      </w:pPr>
    </w:p>
    <w:p w14:paraId="0B988813" w14:textId="19337273" w:rsidR="005845F4" w:rsidRDefault="005845F4" w:rsidP="005845F4">
      <w:pPr>
        <w:pStyle w:val="NormalWeb"/>
        <w:spacing w:before="45" w:beforeAutospacing="0" w:after="45" w:afterAutospacing="0" w:line="336" w:lineRule="atLeast"/>
        <w:ind w:left="75" w:right="75"/>
        <w:rPr>
          <w:rFonts w:ascii="Tahoma" w:hAnsi="Tahoma" w:cs="Tahoma"/>
          <w:color w:val="666666"/>
          <w:sz w:val="20"/>
          <w:szCs w:val="20"/>
        </w:rPr>
      </w:pPr>
      <w:r>
        <w:rPr>
          <w:rFonts w:ascii="Arial" w:hAnsi="Arial" w:cs="Arial"/>
          <w:color w:val="000000"/>
          <w:sz w:val="27"/>
          <w:szCs w:val="27"/>
        </w:rPr>
        <w:lastRenderedPageBreak/>
        <w:t>The administrator will receive regular updates on the ETSL progress of their teacher(s) throughout the school year.</w:t>
      </w:r>
    </w:p>
    <w:p w14:paraId="75A9059C" w14:textId="77777777" w:rsidR="005845F4" w:rsidRDefault="005845F4" w:rsidP="005845F4">
      <w:pPr>
        <w:pStyle w:val="NormalWeb"/>
        <w:spacing w:before="45" w:beforeAutospacing="0" w:after="45" w:afterAutospacing="0" w:line="336" w:lineRule="atLeast"/>
        <w:ind w:left="75" w:right="75"/>
        <w:rPr>
          <w:rFonts w:ascii="Tahoma" w:hAnsi="Tahoma" w:cs="Tahoma"/>
          <w:color w:val="666666"/>
          <w:sz w:val="20"/>
          <w:szCs w:val="20"/>
        </w:rPr>
      </w:pPr>
      <w:r>
        <w:rPr>
          <w:rFonts w:ascii="Arial" w:hAnsi="Arial" w:cs="Arial"/>
          <w:color w:val="000000"/>
          <w:sz w:val="27"/>
          <w:szCs w:val="27"/>
        </w:rPr>
        <w:t>The Teacher Support Administrator is also asked to sit in on the Online Orientation at no charge. </w:t>
      </w:r>
    </w:p>
    <w:p w14:paraId="7049212A" w14:textId="77777777" w:rsidR="005845F4" w:rsidRDefault="005845F4" w:rsidP="005845F4">
      <w:pPr>
        <w:pStyle w:val="NormalWeb"/>
        <w:spacing w:before="45" w:beforeAutospacing="0" w:after="45" w:afterAutospacing="0" w:line="336" w:lineRule="atLeast"/>
        <w:ind w:left="75" w:right="75"/>
        <w:rPr>
          <w:rFonts w:ascii="Tahoma" w:hAnsi="Tahoma" w:cs="Tahoma"/>
          <w:color w:val="666666"/>
          <w:sz w:val="20"/>
          <w:szCs w:val="20"/>
        </w:rPr>
      </w:pPr>
      <w:r>
        <w:rPr>
          <w:rFonts w:ascii="Arial" w:hAnsi="Arial" w:cs="Arial"/>
          <w:color w:val="000000"/>
          <w:sz w:val="27"/>
          <w:szCs w:val="27"/>
        </w:rPr>
        <w:t>The Teacher Support Administrator can be a Curriculum Director, Principal, Literacy Specialist/Coach, or anybody else who is in close contact with the teacher(s) going through the ETSL. </w:t>
      </w:r>
    </w:p>
    <w:p w14:paraId="408A2CE3" w14:textId="77777777" w:rsidR="005845F4" w:rsidRDefault="005845F4" w:rsidP="005845F4">
      <w:pPr>
        <w:pStyle w:val="NormalWeb"/>
        <w:spacing w:before="45" w:beforeAutospacing="0" w:after="45" w:afterAutospacing="0" w:line="336" w:lineRule="atLeast"/>
        <w:ind w:left="75" w:right="75"/>
        <w:rPr>
          <w:rFonts w:ascii="Tahoma" w:hAnsi="Tahoma" w:cs="Tahoma"/>
          <w:color w:val="666666"/>
          <w:sz w:val="20"/>
          <w:szCs w:val="20"/>
        </w:rPr>
      </w:pPr>
      <w:r>
        <w:rPr>
          <w:rFonts w:ascii="Tahoma" w:hAnsi="Tahoma" w:cs="Tahoma"/>
          <w:color w:val="666666"/>
          <w:sz w:val="20"/>
          <w:szCs w:val="20"/>
        </w:rPr>
        <w:t> </w:t>
      </w:r>
    </w:p>
    <w:p w14:paraId="0FE8D836" w14:textId="69841C38" w:rsidR="005845F4" w:rsidRDefault="005845F4" w:rsidP="005845F4">
      <w:pPr>
        <w:pStyle w:val="NormalWeb"/>
        <w:spacing w:before="45" w:beforeAutospacing="0" w:after="45" w:afterAutospacing="0" w:line="336" w:lineRule="atLeast"/>
        <w:ind w:left="75" w:right="75"/>
        <w:rPr>
          <w:rStyle w:val="Strong"/>
          <w:rFonts w:ascii="Arial" w:hAnsi="Arial" w:cs="Arial"/>
          <w:color w:val="FF0000"/>
          <w:sz w:val="27"/>
          <w:szCs w:val="27"/>
        </w:rPr>
      </w:pPr>
      <w:r w:rsidRPr="00AA47E3">
        <w:rPr>
          <w:rStyle w:val="Strong"/>
          <w:rFonts w:ascii="Arial" w:hAnsi="Arial" w:cs="Arial"/>
          <w:color w:val="FF0000"/>
          <w:sz w:val="27"/>
          <w:szCs w:val="27"/>
        </w:rPr>
        <w:t>IMPORTANT - Student Data: </w:t>
      </w:r>
    </w:p>
    <w:p w14:paraId="0C3B8B14" w14:textId="77777777" w:rsidR="000D1C78" w:rsidRPr="00AA47E3" w:rsidRDefault="000D1C78" w:rsidP="005845F4">
      <w:pPr>
        <w:pStyle w:val="NormalWeb"/>
        <w:spacing w:before="45" w:beforeAutospacing="0" w:after="45" w:afterAutospacing="0" w:line="336" w:lineRule="atLeast"/>
        <w:ind w:left="75" w:right="75"/>
        <w:rPr>
          <w:rFonts w:ascii="Tahoma" w:hAnsi="Tahoma" w:cs="Tahoma"/>
          <w:color w:val="FF0000"/>
          <w:sz w:val="20"/>
          <w:szCs w:val="20"/>
        </w:rPr>
      </w:pPr>
    </w:p>
    <w:p w14:paraId="72BB37A0" w14:textId="0006CF26" w:rsidR="005845F4" w:rsidRDefault="005845F4" w:rsidP="005845F4">
      <w:pPr>
        <w:pStyle w:val="NormalWeb"/>
        <w:spacing w:before="45" w:beforeAutospacing="0" w:after="45" w:afterAutospacing="0" w:line="336" w:lineRule="atLeast"/>
        <w:ind w:left="75" w:right="75"/>
        <w:rPr>
          <w:rFonts w:ascii="Arial" w:hAnsi="Arial" w:cs="Arial"/>
          <w:color w:val="000000"/>
          <w:sz w:val="27"/>
          <w:szCs w:val="27"/>
        </w:rPr>
      </w:pPr>
      <w:r>
        <w:rPr>
          <w:rFonts w:ascii="Arial" w:hAnsi="Arial" w:cs="Arial"/>
          <w:color w:val="000000"/>
          <w:sz w:val="27"/>
          <w:szCs w:val="27"/>
        </w:rPr>
        <w:t>By filling out th</w:t>
      </w:r>
      <w:r w:rsidR="00AA47E3">
        <w:rPr>
          <w:rFonts w:ascii="Arial" w:hAnsi="Arial" w:cs="Arial"/>
          <w:color w:val="000000"/>
          <w:sz w:val="27"/>
          <w:szCs w:val="27"/>
        </w:rPr>
        <w:t>e</w:t>
      </w:r>
      <w:r>
        <w:rPr>
          <w:rFonts w:ascii="Arial" w:hAnsi="Arial" w:cs="Arial"/>
          <w:color w:val="000000"/>
          <w:sz w:val="27"/>
          <w:szCs w:val="27"/>
        </w:rPr>
        <w:t xml:space="preserve"> registration form, Educators agree to provide their student data from school wide assessments including beginning and end of school year (pre and post) scores for the years they are subscribed to ETSL. Educators will provide scores for whichever school-wide assessment(s) their students are given at the beginning and end of the school year. Data will be provided via email to info@ebli.com and will not include student names.</w:t>
      </w:r>
    </w:p>
    <w:p w14:paraId="0FE6E17E" w14:textId="77777777" w:rsidR="007F2D50" w:rsidRDefault="007F2D50" w:rsidP="007F2D50">
      <w:pPr>
        <w:pStyle w:val="NormalWeb"/>
        <w:spacing w:before="45" w:beforeAutospacing="0" w:after="45" w:afterAutospacing="0" w:line="336" w:lineRule="atLeast"/>
        <w:ind w:right="75"/>
        <w:rPr>
          <w:rFonts w:ascii="Arial" w:hAnsi="Arial" w:cs="Arial"/>
          <w:color w:val="000000"/>
          <w:sz w:val="27"/>
          <w:szCs w:val="27"/>
        </w:rPr>
      </w:pPr>
    </w:p>
    <w:p w14:paraId="733CA800" w14:textId="77777777" w:rsidR="007F2D50" w:rsidRPr="003A64C2" w:rsidRDefault="007F2D50" w:rsidP="007F2D50">
      <w:pPr>
        <w:spacing w:before="100" w:beforeAutospacing="1" w:after="100" w:afterAutospacing="1"/>
        <w:rPr>
          <w:rFonts w:ascii="Times New Roman" w:eastAsia="Times New Roman" w:hAnsi="Times New Roman" w:cs="Times New Roman"/>
          <w:color w:val="FF0000"/>
        </w:rPr>
      </w:pPr>
      <w:r w:rsidRPr="003A64C2">
        <w:rPr>
          <w:rFonts w:ascii="Arial" w:eastAsia="Times New Roman" w:hAnsi="Arial" w:cs="Arial"/>
          <w:b/>
          <w:bCs/>
          <w:color w:val="FF0000"/>
          <w:sz w:val="27"/>
          <w:szCs w:val="27"/>
        </w:rPr>
        <w:t xml:space="preserve">IMPORTANT </w:t>
      </w:r>
      <w:r>
        <w:rPr>
          <w:rFonts w:ascii="Arial" w:eastAsia="Times New Roman" w:hAnsi="Arial" w:cs="Arial"/>
          <w:b/>
          <w:bCs/>
          <w:color w:val="FF0000"/>
          <w:sz w:val="27"/>
          <w:szCs w:val="27"/>
        </w:rPr>
        <w:t>- Refund Policy</w:t>
      </w:r>
    </w:p>
    <w:p w14:paraId="7905F4F1" w14:textId="77777777" w:rsidR="007F2D50" w:rsidRPr="004759CE" w:rsidRDefault="007F2D50" w:rsidP="007F2D50">
      <w:pPr>
        <w:spacing w:before="100" w:beforeAutospacing="1" w:after="100" w:afterAutospacing="1"/>
        <w:rPr>
          <w:rFonts w:ascii="Times New Roman" w:eastAsia="Times New Roman" w:hAnsi="Times New Roman" w:cs="Times New Roman"/>
        </w:rPr>
      </w:pPr>
      <w:r>
        <w:rPr>
          <w:rFonts w:ascii="Arial" w:eastAsia="Times New Roman" w:hAnsi="Arial" w:cs="Arial"/>
          <w:color w:val="000000"/>
          <w:sz w:val="27"/>
          <w:szCs w:val="27"/>
        </w:rPr>
        <w:t>ETSL is fully cancellable and refundable prior to trainee’s chosen Orientation Date. On or after the Orientation Date, ETSL is nonrefundable.</w:t>
      </w:r>
    </w:p>
    <w:p w14:paraId="2765460A" w14:textId="77777777" w:rsidR="007F2D50" w:rsidRDefault="007F2D50" w:rsidP="005845F4">
      <w:pPr>
        <w:pStyle w:val="NormalWeb"/>
        <w:spacing w:before="45" w:beforeAutospacing="0" w:after="45" w:afterAutospacing="0" w:line="336" w:lineRule="atLeast"/>
        <w:ind w:left="75" w:right="75"/>
        <w:rPr>
          <w:rFonts w:ascii="Tahoma" w:hAnsi="Tahoma" w:cs="Tahoma"/>
          <w:color w:val="666666"/>
          <w:sz w:val="20"/>
          <w:szCs w:val="20"/>
        </w:rPr>
      </w:pPr>
    </w:p>
    <w:p w14:paraId="1351F52E" w14:textId="77777777" w:rsidR="005845F4" w:rsidRDefault="005845F4" w:rsidP="005845F4">
      <w:pPr>
        <w:pStyle w:val="NormalWeb"/>
        <w:spacing w:before="45" w:beforeAutospacing="0" w:after="45" w:afterAutospacing="0" w:line="336" w:lineRule="atLeast"/>
        <w:ind w:left="75" w:right="75"/>
        <w:rPr>
          <w:rFonts w:ascii="Tahoma" w:hAnsi="Tahoma" w:cs="Tahoma"/>
          <w:color w:val="666666"/>
          <w:sz w:val="20"/>
          <w:szCs w:val="20"/>
        </w:rPr>
      </w:pPr>
      <w:r>
        <w:rPr>
          <w:rFonts w:ascii="Tahoma" w:hAnsi="Tahoma" w:cs="Tahoma"/>
          <w:color w:val="666666"/>
          <w:sz w:val="20"/>
          <w:szCs w:val="20"/>
        </w:rPr>
        <w:t> </w:t>
      </w:r>
    </w:p>
    <w:p w14:paraId="6EA2E9FA" w14:textId="77777777" w:rsidR="00611A73" w:rsidRDefault="00931EDE"/>
    <w:sectPr w:rsidR="00611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284"/>
    <w:multiLevelType w:val="multilevel"/>
    <w:tmpl w:val="70A4A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47088"/>
    <w:multiLevelType w:val="multilevel"/>
    <w:tmpl w:val="E5302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C26CC8"/>
    <w:multiLevelType w:val="multilevel"/>
    <w:tmpl w:val="1156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F7566C"/>
    <w:multiLevelType w:val="multilevel"/>
    <w:tmpl w:val="6178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375CCD"/>
    <w:multiLevelType w:val="multilevel"/>
    <w:tmpl w:val="EF70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BD3EE8"/>
    <w:multiLevelType w:val="multilevel"/>
    <w:tmpl w:val="FF84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3B2FC0"/>
    <w:multiLevelType w:val="multilevel"/>
    <w:tmpl w:val="1464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E53B30"/>
    <w:multiLevelType w:val="multilevel"/>
    <w:tmpl w:val="AF60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4A4C7B"/>
    <w:multiLevelType w:val="multilevel"/>
    <w:tmpl w:val="8B5CC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B3215A"/>
    <w:multiLevelType w:val="multilevel"/>
    <w:tmpl w:val="4516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D37A0C"/>
    <w:multiLevelType w:val="multilevel"/>
    <w:tmpl w:val="0610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280CCB"/>
    <w:multiLevelType w:val="multilevel"/>
    <w:tmpl w:val="11C28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EC508F"/>
    <w:multiLevelType w:val="multilevel"/>
    <w:tmpl w:val="7748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2"/>
  </w:num>
  <w:num w:numId="4">
    <w:abstractNumId w:val="1"/>
  </w:num>
  <w:num w:numId="5">
    <w:abstractNumId w:val="8"/>
  </w:num>
  <w:num w:numId="6">
    <w:abstractNumId w:val="6"/>
  </w:num>
  <w:num w:numId="7">
    <w:abstractNumId w:val="4"/>
  </w:num>
  <w:num w:numId="8">
    <w:abstractNumId w:val="0"/>
  </w:num>
  <w:num w:numId="9">
    <w:abstractNumId w:val="10"/>
  </w:num>
  <w:num w:numId="10">
    <w:abstractNumId w:val="3"/>
  </w:num>
  <w:num w:numId="11">
    <w:abstractNumId w:val="9"/>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9CE"/>
    <w:rsid w:val="000B2CF9"/>
    <w:rsid w:val="000D1C78"/>
    <w:rsid w:val="000F259E"/>
    <w:rsid w:val="00185E29"/>
    <w:rsid w:val="001D6D10"/>
    <w:rsid w:val="002D0E3E"/>
    <w:rsid w:val="00350716"/>
    <w:rsid w:val="00351FD3"/>
    <w:rsid w:val="00377F3F"/>
    <w:rsid w:val="003A64C2"/>
    <w:rsid w:val="00421E9B"/>
    <w:rsid w:val="004759CE"/>
    <w:rsid w:val="004B7564"/>
    <w:rsid w:val="00561168"/>
    <w:rsid w:val="00570003"/>
    <w:rsid w:val="00581B4D"/>
    <w:rsid w:val="005845F4"/>
    <w:rsid w:val="00601563"/>
    <w:rsid w:val="006A70DD"/>
    <w:rsid w:val="006B1AB8"/>
    <w:rsid w:val="006B44DD"/>
    <w:rsid w:val="00705C26"/>
    <w:rsid w:val="007132D9"/>
    <w:rsid w:val="0072069F"/>
    <w:rsid w:val="007643D3"/>
    <w:rsid w:val="007F2D50"/>
    <w:rsid w:val="007F7566"/>
    <w:rsid w:val="00896971"/>
    <w:rsid w:val="00931EDE"/>
    <w:rsid w:val="00953719"/>
    <w:rsid w:val="00993B84"/>
    <w:rsid w:val="00A17A34"/>
    <w:rsid w:val="00AA47E3"/>
    <w:rsid w:val="00B1623C"/>
    <w:rsid w:val="00B54DB8"/>
    <w:rsid w:val="00B62AF3"/>
    <w:rsid w:val="00BD1358"/>
    <w:rsid w:val="00CB4000"/>
    <w:rsid w:val="00D03359"/>
    <w:rsid w:val="00DC2317"/>
    <w:rsid w:val="00DF4F23"/>
    <w:rsid w:val="00E7074D"/>
    <w:rsid w:val="00E9085D"/>
    <w:rsid w:val="00F55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A555D8"/>
  <w15:docId w15:val="{76EADE7E-7729-6B4F-8F95-D51DB7FEC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59C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759CE"/>
    <w:rPr>
      <w:b/>
      <w:bCs/>
    </w:rPr>
  </w:style>
  <w:style w:type="character" w:styleId="Emphasis">
    <w:name w:val="Emphasis"/>
    <w:basedOn w:val="DefaultParagraphFont"/>
    <w:uiPriority w:val="20"/>
    <w:qFormat/>
    <w:rsid w:val="004759CE"/>
    <w:rPr>
      <w:i/>
      <w:iCs/>
    </w:rPr>
  </w:style>
  <w:style w:type="character" w:styleId="Hyperlink">
    <w:name w:val="Hyperlink"/>
    <w:basedOn w:val="DefaultParagraphFont"/>
    <w:uiPriority w:val="99"/>
    <w:semiHidden/>
    <w:unhideWhenUsed/>
    <w:rsid w:val="004759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78839">
      <w:bodyDiv w:val="1"/>
      <w:marLeft w:val="0"/>
      <w:marRight w:val="0"/>
      <w:marTop w:val="0"/>
      <w:marBottom w:val="0"/>
      <w:divBdr>
        <w:top w:val="none" w:sz="0" w:space="0" w:color="auto"/>
        <w:left w:val="none" w:sz="0" w:space="0" w:color="auto"/>
        <w:bottom w:val="none" w:sz="0" w:space="0" w:color="auto"/>
        <w:right w:val="none" w:sz="0" w:space="0" w:color="auto"/>
      </w:divBdr>
    </w:div>
    <w:div w:id="106911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blireads.com/wp-content/uploads/2019/05/Whiteboard-Info.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Chahbazi</dc:creator>
  <cp:lastModifiedBy>Hannah Chahbazi</cp:lastModifiedBy>
  <cp:revision>5</cp:revision>
  <dcterms:created xsi:type="dcterms:W3CDTF">2022-04-29T09:52:00Z</dcterms:created>
  <dcterms:modified xsi:type="dcterms:W3CDTF">2022-04-29T09:54:00Z</dcterms:modified>
</cp:coreProperties>
</file>